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沙坪路延长线及配套土石方平场工程（沙坪路勘察设计）评标结果公示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沙坪路延长线及配套土石方平场工程（沙坪路勘察设计）</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自贡市高新城市投资开发有限公司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自贡市高新城市投资开发有限公司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四川展新工程咨询有限公司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13320740052</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20221114 - 09:15:00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2022年11月16日 至 2022年11月22日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2620000.00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自贡市城市规划设计研究院有限责任公司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2579000.00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2579000.00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88.22</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中都工程设计有限公司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2520000.00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2520000.00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62.13</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首辅工程设计有限公司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2527900.00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2527900.00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55.97</w:t>
            </w:r>
          </w:p>
        </w:tc>
      </w:tr>
    </w:tbl>
    <w:p>
      <w:pPr>
        <w:rPr>
          <w:vanish/>
        </w:rPr>
      </w:pPr>
    </w:p>
    <w:tbl>
      <w:tblPr>
        <w:tblStyle w:val="13"/>
        <w:tblW w:w="5000" w:type="pct"/>
        <w:jc w:val="center"/>
        <w:tblLayout w:type="autofit"/>
        <w:tblCellMar>
          <w:top w:w="0" w:type="dxa"/>
          <w:left w:w="0" w:type="dxa"/>
          <w:bottom w:w="0" w:type="dxa"/>
          <w:right w:w="0" w:type="dxa"/>
        </w:tblCellMar>
      </w:tblPr>
      <w:tblGrid>
        <w:gridCol w:w="2564"/>
        <w:gridCol w:w="3476"/>
        <w:gridCol w:w="2260"/>
        <w:gridCol w:w="2381"/>
        <w:gridCol w:w="2260"/>
        <w:gridCol w:w="226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第一中标候选人项目管理机构主要人员（自贡市城市规划设计研究院有限责任公司）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李鸣</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201910020510000438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市政道路桥梁设计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rFonts w:hint="eastAsia" w:eastAsia="微软雅黑"/>
                <w:color w:val="212121"/>
                <w:lang w:val="en-US" w:eastAsia="zh-CN"/>
              </w:rPr>
            </w:pPr>
            <w:r>
              <w:rPr>
                <w:color w:val="212121"/>
              </w:rPr>
              <w:t>高级</w:t>
            </w:r>
            <w:r>
              <w:rPr>
                <w:rFonts w:hint="eastAsia"/>
                <w:color w:val="212121"/>
                <w:lang w:eastAsia="zh-CN"/>
              </w:rPr>
              <w:t>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文继涛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AY175101124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市政道路桥梁设计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rFonts w:hint="eastAsia" w:eastAsia="微软雅黑"/>
                <w:color w:val="212121"/>
                <w:lang w:eastAsia="zh-CN"/>
              </w:rPr>
            </w:pPr>
            <w:r>
              <w:rPr>
                <w:color w:val="212121"/>
              </w:rPr>
              <w:t>高级</w:t>
            </w:r>
            <w:r>
              <w:rPr>
                <w:rFonts w:hint="eastAsia"/>
                <w:color w:val="212121"/>
                <w:lang w:eastAsia="zh-CN"/>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64"/>
        <w:gridCol w:w="3476"/>
        <w:gridCol w:w="2260"/>
        <w:gridCol w:w="2381"/>
        <w:gridCol w:w="2260"/>
        <w:gridCol w:w="226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第二中标候选人项目管理机构主要人员（中都工程设计有限公司）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欧阳天瑜</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201910020440000823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道路工程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虞文毅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201910020510000212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道路工程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第三中标候选人项目管理机构主要人员（首辅工程设计有限公司）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许强强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2020100204200000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道路工程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陈改霞</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AY124200699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岩土工程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四川自贡汇东发展股份有限公司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自贡食品工业园盐帮味道园项目配套道路及绿化工程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20190925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项目投资额：7800 万元；新建道路 2 条，其中 24m 宽道路约 620 米，16m 宽道路约 1760 米，绿化面积约 6万平方米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1987020.00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吴何</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自贡市明鼎建设有限公司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贡井城区老工业区搬迁改造市政基础设施建设工程勘察、设计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项目投资额11781.29 万元；新建道路 4 条（路线全长1972.815m)；现状贡兴路延长级和汽贸西路绿化</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1552900.00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文继涛</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自贡高新国有资本投资运营集团有限公司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北一路延长线及配套基础设施工程项目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20210418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项目投资额：19114 万元； 新建北一路延长线起于东七路，止于规划道路 5，全长约 1.7km、宽 24m,并建设道路雨污水管、污水干管改线、主排水箱涵等配套</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4251000.00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文继涛</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第二中标候选人类似业绩（中都工程设计有限公司）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重庆南山建设开发有限公司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植物园至六纵线连接道工程勘察设计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项目道路起于快速路六纵线接线立交，止于南山公园路，道路全长约 7.6 千米，标准路幅宽度 22 米，双向4 车道，按照城市次干路标准设计，含 460 米长大桥一座。建安费估算约为 5 亿元。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5824523.23</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严荣泉</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博罗县杨侨镇人民政府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博罗产业转移工业园二期路网工程设计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20210121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项目估算总投资 16310.65 万元，其中工程费12610.09万元。本项目共实施 7 条路线，采用沥青混凝土路面，其中 A（岗岭路南段）、B（岗岭路北段）、D(高岭路南段)、E(高岭路北段)、F(大坑路)、G（武高路）规划为次干路，设计速度40km/h，路基标准横断面宽度为24 米，采用双向 4 车道；C(杨侨大道)规划为城市主干路，设计速度60km/h，路基标准横断面宽度为 60米，采用双向 8 车道。A 线起点接大坑路，终点与杨侨大道相交，总长 350.061m；B 线起点接杨侨大道，终点与樟岭路相交，总长894.122m；C 线起点接现状杨侨大道，终点与高岭路相交，总长 430.504m；D 线起点接武高路，终点与杨侨大道相交，总长859.205m；E 线起点接杨侨大道，终点暂未与其他道路相交，总长190.504m；F 线起点接规划一路，终点与高岭路相交，总长 433.497m；G 线起点接高岭路，终点与双杨路相交，总长397.508m。</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2675796.62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王磊</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第二中标候选人项目负责人类似业绩（中都工程设计有限公司）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第二中标候选人技术负责人类似业绩（中都工程设计有限公司）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第三中标候选人类似业绩（首辅工程设计有限公司）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湛江市城市管理和综合执法局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片区雨污分流改造一期勘察设计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20200225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片区 16 个排水系统改造，包括新建雨水、污水管道， 道路重做沥青路面等工程。工程建安费：13389.51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3961700.00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刘波</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博罗县杨侨镇人民政府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渠县三桥至沿渡坝片区棚户区改造配套基础设施建设 项目勘察设计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工程建安费约 8 亿元。成都空天产业功能区基础设施二期工程创业大道道路全长 7060m，道路等级为主干路，规划红线宽度为 52 米。本工程仅考虑市政范围线内的道路工程、交通工程、交安工程、桥梁工程、结构工程、排水工程、给水工程、电力通信工程、照明工程。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6351600.00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陈文军</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第三中标候选人项目负责人类似业绩（首辅工程设计有限公司）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第三中标候选人技术负责人类似业绩（首辅工程设计有限公司）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成都美厦建筑设计有限公司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2513000.00元(54.27)</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2513000.00元(54.27)</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54.27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项目审批部门：自贡高新区管委会发科局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联系电话：0813-8256297</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行业主管部门：自贡高新技术产业开发区管理委员会城市建设和管理执法局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联系电话：0813-8256179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bookmarkStart w:id="0" w:name="_GoBack"/>
            <w:bookmarkEnd w:id="0"/>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MDYzZDRmYjc2YTY1ZjVlOGJlZjdkZjc1ZDNjM2MifQ=="/>
  </w:docVars>
  <w:rsids>
    <w:rsidRoot w:val="00000000"/>
    <w:rsid w:val="034666FD"/>
    <w:rsid w:val="10726909"/>
    <w:rsid w:val="1C20349D"/>
    <w:rsid w:val="341728B3"/>
    <w:rsid w:val="796D0BC1"/>
    <w:rsid w:val="7B2F04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qFormat/>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uiPriority w:val="0"/>
  </w:style>
  <w:style w:type="paragraph" w:customStyle="1" w:styleId="14">
    <w:name w:val="PersonName"/>
    <w:basedOn w:val="1"/>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3860</Words>
  <Characters>4502</Characters>
  <Lines>0</Lines>
  <Paragraphs>0</Paragraphs>
  <TotalTime>9</TotalTime>
  <ScaleCrop>false</ScaleCrop>
  <LinksUpToDate>false</LinksUpToDate>
  <CharactersWithSpaces>4648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2022-11-15T03:33:00Z</dcterms:created>
  <dc:creator>Administrator</dc:creator>
  <cp:lastModifiedBy>罗媛</cp:lastModifiedBy>
  <cp:lastPrinted>2022-11-15T03:51:28Z</cp:lastPrinted>
  <dcterms:modified xsi:type="dcterms:W3CDTF">2022-11-15T03:52:18Z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BB1DCF7A0332466BA4FC535B08132B1B</vt:lpwstr>
  </property>
</Properties>
</file>